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95244F">
        <w:rPr>
          <w:rFonts w:cs="Arial"/>
          <w:bCs/>
          <w:sz w:val="22"/>
          <w:szCs w:val="22"/>
        </w:rPr>
        <w:t>-</w:t>
      </w:r>
      <w:r w:rsidR="00A20184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2018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20184">
        <w:rPr>
          <w:rFonts w:cs="Arial"/>
          <w:bCs/>
          <w:sz w:val="22"/>
          <w:szCs w:val="22"/>
        </w:rPr>
        <w:t>#94</w:t>
      </w:r>
      <w:r w:rsidR="001670DF">
        <w:rPr>
          <w:rFonts w:cs="Arial"/>
          <w:bCs/>
          <w:sz w:val="22"/>
          <w:szCs w:val="22"/>
        </w:rPr>
        <w:t>bis</w:t>
      </w:r>
      <w:r w:rsidR="00A20184"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A2018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20184">
        <w:rPr>
          <w:rFonts w:cs="Arial"/>
          <w:bCs/>
          <w:sz w:val="22"/>
          <w:szCs w:val="22"/>
        </w:rPr>
        <w:t>R4-20</w:t>
      </w:r>
      <w:r w:rsidR="00157B97">
        <w:rPr>
          <w:rFonts w:cs="Arial"/>
          <w:bCs/>
          <w:sz w:val="22"/>
          <w:szCs w:val="22"/>
        </w:rPr>
        <w:t>0</w:t>
      </w:r>
      <w:r w:rsidR="00A2541C">
        <w:rPr>
          <w:rFonts w:cs="Arial"/>
          <w:bCs/>
          <w:sz w:val="22"/>
          <w:szCs w:val="22"/>
        </w:rPr>
        <w:t>5021</w:t>
      </w:r>
      <w:bookmarkStart w:id="3" w:name="_GoBack"/>
      <w:bookmarkEnd w:id="3"/>
    </w:p>
    <w:p w:rsidR="004E3939" w:rsidRPr="00DA53A0" w:rsidRDefault="00A2018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</w:t>
      </w:r>
      <w:r w:rsidR="001670DF">
        <w:rPr>
          <w:sz w:val="22"/>
          <w:szCs w:val="22"/>
        </w:rPr>
        <w:t>0</w:t>
      </w:r>
      <w:r w:rsidRPr="00A2018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 w:rsidR="001670DF">
        <w:rPr>
          <w:sz w:val="22"/>
          <w:szCs w:val="22"/>
        </w:rPr>
        <w:t>30</w:t>
      </w:r>
      <w:r w:rsidRPr="00A2018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1670DF">
        <w:rPr>
          <w:sz w:val="22"/>
          <w:szCs w:val="22"/>
        </w:rPr>
        <w:t>April</w:t>
      </w:r>
      <w:r>
        <w:rPr>
          <w:sz w:val="22"/>
          <w:szCs w:val="22"/>
        </w:rPr>
        <w:t xml:space="preserve">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A2018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794C" w:rsidRPr="00FE794C">
        <w:rPr>
          <w:rFonts w:ascii="Arial" w:hAnsi="Arial" w:cs="Arial"/>
          <w:b/>
          <w:sz w:val="22"/>
          <w:szCs w:val="22"/>
        </w:rPr>
        <w:t>LS on DL interruptions due to UE switching between 1Tx carrier and 2Tx carrier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0DF" w:rsidRPr="001670DF">
        <w:rPr>
          <w:rFonts w:ascii="Arial" w:hAnsi="Arial" w:cs="Arial"/>
          <w:b/>
          <w:bCs/>
          <w:sz w:val="22"/>
          <w:szCs w:val="22"/>
        </w:rPr>
        <w:t>NR_</w:t>
      </w:r>
      <w:r w:rsidR="00FE794C">
        <w:rPr>
          <w:rFonts w:ascii="Arial" w:hAnsi="Arial" w:cs="Arial"/>
          <w:b/>
          <w:bCs/>
          <w:sz w:val="22"/>
          <w:szCs w:val="22"/>
        </w:rPr>
        <w:t>RF_FR1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0184">
        <w:rPr>
          <w:rFonts w:ascii="Arial" w:hAnsi="Arial" w:cs="Arial"/>
          <w:b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0DF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Zhang, Meng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Zhangmeng62@huawei.com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0184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E794C" w:rsidRDefault="00FE794C" w:rsidP="00FE794C">
      <w:r>
        <w:t xml:space="preserve">On the DL reception interruptions caused when UE switches between the uplink carrier capable of 1 transmit antenna connector and </w:t>
      </w:r>
      <w:r w:rsidR="004A231C">
        <w:t xml:space="preserve">the uplink </w:t>
      </w:r>
      <w:r>
        <w:t xml:space="preserve">carrier </w:t>
      </w:r>
      <w:r w:rsidR="003438D8">
        <w:t>capable of</w:t>
      </w:r>
      <w:r>
        <w:t xml:space="preserve"> 2 transmit antenna connectors under SUL, UL CA and inter-band EN-DC cases, RAN4 concludes that,</w:t>
      </w:r>
    </w:p>
    <w:p w:rsidR="00FE794C" w:rsidRDefault="00FE794C" w:rsidP="00FE794C">
      <w:pPr>
        <w:pStyle w:val="ListParagraph"/>
        <w:numPr>
          <w:ilvl w:val="0"/>
          <w:numId w:val="8"/>
        </w:numPr>
      </w:pPr>
      <w:r>
        <w:t>The following duplex mode combinations (carrier 1 + carrier 2) do not require DL reception interruption:</w:t>
      </w:r>
    </w:p>
    <w:p w:rsidR="00FE794C" w:rsidRDefault="00FE794C" w:rsidP="00FE794C">
      <w:pPr>
        <w:pStyle w:val="ListParagraph"/>
        <w:numPr>
          <w:ilvl w:val="1"/>
          <w:numId w:val="8"/>
        </w:numPr>
      </w:pPr>
      <w:r>
        <w:t>SUL+TDD</w:t>
      </w:r>
    </w:p>
    <w:p w:rsidR="00FE794C" w:rsidRDefault="00FE794C" w:rsidP="00FE794C">
      <w:pPr>
        <w:pStyle w:val="ListParagraph"/>
        <w:numPr>
          <w:ilvl w:val="1"/>
          <w:numId w:val="8"/>
        </w:numPr>
      </w:pPr>
      <w:r>
        <w:t>TDD+TDD CA with the same UL-DL pattern</w:t>
      </w:r>
    </w:p>
    <w:p w:rsidR="00FE794C" w:rsidRDefault="00FE794C" w:rsidP="00FE794C">
      <w:pPr>
        <w:pStyle w:val="ListParagraph"/>
        <w:numPr>
          <w:ilvl w:val="1"/>
          <w:numId w:val="8"/>
        </w:numPr>
      </w:pPr>
      <w:r>
        <w:t>TDD+TDD EN-DC with the same UL-DL pattern- For UL CA case, no DL reception interruption is allowed;</w:t>
      </w:r>
    </w:p>
    <w:p w:rsidR="00FE794C" w:rsidRDefault="00FE794C" w:rsidP="00FE794C">
      <w:pPr>
        <w:pStyle w:val="ListParagraph"/>
        <w:numPr>
          <w:ilvl w:val="0"/>
          <w:numId w:val="8"/>
        </w:numPr>
      </w:pPr>
      <w:r>
        <w:t>Define UE capability to indicate if there is DL interruption caused by Tx switching between two uplink carriers for other duplex mode combinations</w:t>
      </w:r>
    </w:p>
    <w:p w:rsidR="00FE794C" w:rsidRDefault="00FE794C" w:rsidP="00FE794C">
      <w:pPr>
        <w:pStyle w:val="ListParagraph"/>
        <w:numPr>
          <w:ilvl w:val="0"/>
          <w:numId w:val="8"/>
        </w:numPr>
      </w:pPr>
      <w:r>
        <w:t>UE capability reporting is per DL band in each band combination</w:t>
      </w:r>
      <w:r w:rsidR="003917EB">
        <w:t>,</w:t>
      </w:r>
      <w:r>
        <w:t xml:space="preserve"> per</w:t>
      </w:r>
      <w:r w:rsidR="003917EB">
        <w:t xml:space="preserve"> supported</w:t>
      </w:r>
      <w:r>
        <w:t xml:space="preserve"> UL band pair of the supported band combination</w:t>
      </w:r>
    </w:p>
    <w:p w:rsidR="00FE794C" w:rsidRDefault="00FE794C" w:rsidP="00FE794C">
      <w:pPr>
        <w:pStyle w:val="ListParagraph"/>
        <w:numPr>
          <w:ilvl w:val="0"/>
          <w:numId w:val="8"/>
        </w:numPr>
      </w:pPr>
      <w:r>
        <w:t>For UE reports causing DL interruptions due to switching between two uplink carriers, the RRM requirements defined for DL interruptions apply.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0184">
        <w:rPr>
          <w:rFonts w:ascii="Arial" w:hAnsi="Arial" w:cs="Arial"/>
          <w:b/>
        </w:rPr>
        <w:t>RAN</w:t>
      </w:r>
      <w:r w:rsidR="001670D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70DF">
        <w:t>RAN4 asks RAN2</w:t>
      </w:r>
      <w:r w:rsidR="0095244F" w:rsidRPr="0095244F">
        <w:t xml:space="preserve"> to kindly </w:t>
      </w:r>
      <w:r w:rsidR="0095244F">
        <w:t xml:space="preserve">take </w:t>
      </w:r>
      <w:r w:rsidR="0095244F" w:rsidRPr="0095244F">
        <w:t xml:space="preserve">the above conclusions </w:t>
      </w:r>
      <w:r w:rsidR="0095244F">
        <w:t xml:space="preserve">into </w:t>
      </w:r>
      <w:r w:rsidR="0095244F" w:rsidRPr="0095244F">
        <w:t>consider</w:t>
      </w:r>
      <w:r w:rsidR="0095244F">
        <w:t>ation</w:t>
      </w:r>
      <w:r w:rsidR="0095244F" w:rsidRPr="0095244F"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95244F">
        <w:rPr>
          <w:rFonts w:cs="Arial"/>
          <w:bCs/>
          <w:szCs w:val="36"/>
        </w:rPr>
        <w:t>-</w:t>
      </w:r>
      <w:r w:rsidR="0095244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5244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8366F5" w:rsidP="002F1940">
      <w:bookmarkStart w:id="11" w:name="OLE_LINK53"/>
      <w:bookmarkStart w:id="12" w:name="OLE_LINK54"/>
      <w:r>
        <w:t>TSG-RAN WG</w:t>
      </w:r>
      <w:r w:rsidR="0095244F">
        <w:t>4 #95</w:t>
      </w:r>
      <w:r w:rsidR="002F1940">
        <w:tab/>
      </w:r>
      <w:r w:rsidR="0095244F">
        <w:tab/>
      </w:r>
      <w:r w:rsidR="0095244F">
        <w:tab/>
        <w:t>25</w:t>
      </w:r>
      <w:r w:rsidR="0095244F" w:rsidRPr="0095244F">
        <w:rPr>
          <w:vertAlign w:val="superscript"/>
        </w:rPr>
        <w:t>th</w:t>
      </w:r>
      <w:r w:rsidR="0095244F">
        <w:t xml:space="preserve"> May</w:t>
      </w:r>
      <w:r w:rsidR="002F1940">
        <w:t xml:space="preserve"> </w:t>
      </w:r>
      <w:r w:rsidR="0095244F">
        <w:t>–</w:t>
      </w:r>
      <w:r w:rsidR="002F1940">
        <w:t xml:space="preserve"> </w:t>
      </w:r>
      <w:r w:rsidR="001670DF">
        <w:t>5</w:t>
      </w:r>
      <w:r w:rsidR="0095244F" w:rsidRPr="0095244F">
        <w:rPr>
          <w:vertAlign w:val="superscript"/>
        </w:rPr>
        <w:t>th</w:t>
      </w:r>
      <w:r w:rsidR="0095244F">
        <w:t xml:space="preserve"> </w:t>
      </w:r>
      <w:r w:rsidR="001670DF">
        <w:t>June</w:t>
      </w:r>
      <w:r w:rsidR="002F1940">
        <w:tab/>
      </w:r>
      <w:r w:rsidR="0095244F">
        <w:tab/>
      </w:r>
      <w:r w:rsidR="0095244F">
        <w:tab/>
      </w:r>
      <w:r w:rsidR="001670DF">
        <w:t>Online</w:t>
      </w:r>
    </w:p>
    <w:p w:rsidR="001670DF" w:rsidRDefault="001670DF" w:rsidP="001670DF">
      <w:bookmarkStart w:id="13" w:name="OLE_LINK55"/>
      <w:bookmarkStart w:id="14" w:name="OLE_LINK56"/>
      <w:r>
        <w:t>TSG-RAN WG4 #96</w:t>
      </w:r>
      <w:r>
        <w:tab/>
      </w:r>
      <w:r>
        <w:tab/>
      </w:r>
      <w:r>
        <w:tab/>
        <w:t>24</w:t>
      </w:r>
      <w:r w:rsidRPr="0095244F">
        <w:rPr>
          <w:vertAlign w:val="superscript"/>
        </w:rPr>
        <w:t>th</w:t>
      </w:r>
      <w:r>
        <w:t xml:space="preserve"> August – 28</w:t>
      </w:r>
      <w:r w:rsidRPr="0095244F">
        <w:rPr>
          <w:vertAlign w:val="superscript"/>
        </w:rPr>
        <w:t>th</w:t>
      </w:r>
      <w:r>
        <w:t xml:space="preserve"> August</w:t>
      </w:r>
      <w:r>
        <w:tab/>
      </w:r>
      <w:r>
        <w:tab/>
      </w:r>
      <w:r>
        <w:tab/>
        <w:t xml:space="preserve">Toulouse, </w:t>
      </w:r>
      <w:bookmarkEnd w:id="13"/>
      <w:bookmarkEnd w:id="14"/>
      <w:r>
        <w:t>France</w:t>
      </w:r>
    </w:p>
    <w:p w:rsidR="001670DF" w:rsidRPr="002F1940" w:rsidRDefault="001670DF" w:rsidP="002F1940"/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672" w:rsidRDefault="003C1672">
      <w:pPr>
        <w:spacing w:after="0"/>
      </w:pPr>
      <w:r>
        <w:separator/>
      </w:r>
    </w:p>
  </w:endnote>
  <w:endnote w:type="continuationSeparator" w:id="0">
    <w:p w:rsidR="003C1672" w:rsidRDefault="003C16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672" w:rsidRDefault="003C1672">
      <w:pPr>
        <w:spacing w:after="0"/>
      </w:pPr>
      <w:r>
        <w:separator/>
      </w:r>
    </w:p>
  </w:footnote>
  <w:footnote w:type="continuationSeparator" w:id="0">
    <w:p w:rsidR="003C1672" w:rsidRDefault="003C16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23D"/>
    <w:multiLevelType w:val="hybridMultilevel"/>
    <w:tmpl w:val="D548E086"/>
    <w:lvl w:ilvl="0" w:tplc="B172E9B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7FFB"/>
    <w:multiLevelType w:val="hybridMultilevel"/>
    <w:tmpl w:val="121CFD06"/>
    <w:lvl w:ilvl="0" w:tplc="5782699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93406E"/>
    <w:multiLevelType w:val="hybridMultilevel"/>
    <w:tmpl w:val="EC8C4242"/>
    <w:lvl w:ilvl="0" w:tplc="847C18DA">
      <w:start w:val="1"/>
      <w:numFmt w:val="bullet"/>
      <w:lvlText w:val="–"/>
      <w:lvlJc w:val="left"/>
      <w:pPr>
        <w:ind w:left="108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7B36D96"/>
    <w:multiLevelType w:val="hybridMultilevel"/>
    <w:tmpl w:val="305EF698"/>
    <w:lvl w:ilvl="0" w:tplc="ED0A3C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29"/>
    <w:rsid w:val="00017F23"/>
    <w:rsid w:val="00081B32"/>
    <w:rsid w:val="000F6242"/>
    <w:rsid w:val="00157B97"/>
    <w:rsid w:val="001670DF"/>
    <w:rsid w:val="001C63FA"/>
    <w:rsid w:val="002F1940"/>
    <w:rsid w:val="00340D50"/>
    <w:rsid w:val="003438D8"/>
    <w:rsid w:val="00383545"/>
    <w:rsid w:val="003917EB"/>
    <w:rsid w:val="003C1672"/>
    <w:rsid w:val="00433500"/>
    <w:rsid w:val="00433F71"/>
    <w:rsid w:val="00440D43"/>
    <w:rsid w:val="004A231C"/>
    <w:rsid w:val="004E3939"/>
    <w:rsid w:val="007F4F92"/>
    <w:rsid w:val="008366F5"/>
    <w:rsid w:val="00846B62"/>
    <w:rsid w:val="008D772F"/>
    <w:rsid w:val="0095244F"/>
    <w:rsid w:val="0099764C"/>
    <w:rsid w:val="00A20184"/>
    <w:rsid w:val="00A2541C"/>
    <w:rsid w:val="00B97703"/>
    <w:rsid w:val="00C317E7"/>
    <w:rsid w:val="00CE3ED9"/>
    <w:rsid w:val="00CF6087"/>
    <w:rsid w:val="00D0181A"/>
    <w:rsid w:val="00FE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3FE3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54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A254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A254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54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54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54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541C"/>
    <w:pPr>
      <w:outlineLvl w:val="5"/>
    </w:pPr>
  </w:style>
  <w:style w:type="paragraph" w:styleId="Heading7">
    <w:name w:val="heading 7"/>
    <w:basedOn w:val="H6"/>
    <w:next w:val="Normal"/>
    <w:qFormat/>
    <w:rsid w:val="00A2541C"/>
    <w:pPr>
      <w:outlineLvl w:val="6"/>
    </w:pPr>
  </w:style>
  <w:style w:type="paragraph" w:styleId="Heading8">
    <w:name w:val="heading 8"/>
    <w:basedOn w:val="Heading1"/>
    <w:next w:val="Normal"/>
    <w:qFormat/>
    <w:rsid w:val="00A254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541C"/>
    <w:pPr>
      <w:outlineLvl w:val="8"/>
    </w:pPr>
  </w:style>
  <w:style w:type="character" w:default="1" w:styleId="DefaultParagraphFont">
    <w:name w:val="Default Paragraph Font"/>
    <w:semiHidden/>
    <w:rsid w:val="00A254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541C"/>
  </w:style>
  <w:style w:type="paragraph" w:styleId="Header">
    <w:name w:val="header"/>
    <w:link w:val="HeaderChar"/>
    <w:rsid w:val="00A254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A2541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254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A2541C"/>
    <w:pPr>
      <w:spacing w:before="180"/>
      <w:ind w:left="2693" w:hanging="2693"/>
    </w:pPr>
    <w:rPr>
      <w:b/>
    </w:rPr>
  </w:style>
  <w:style w:type="paragraph" w:styleId="TOC1">
    <w:name w:val="toc 1"/>
    <w:semiHidden/>
    <w:rsid w:val="00A254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A254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A2541C"/>
    <w:pPr>
      <w:ind w:left="1701" w:hanging="1701"/>
    </w:pPr>
  </w:style>
  <w:style w:type="paragraph" w:styleId="TOC4">
    <w:name w:val="toc 4"/>
    <w:basedOn w:val="TOC3"/>
    <w:semiHidden/>
    <w:rsid w:val="00A2541C"/>
    <w:pPr>
      <w:ind w:left="1418" w:hanging="1418"/>
    </w:pPr>
  </w:style>
  <w:style w:type="paragraph" w:styleId="TOC3">
    <w:name w:val="toc 3"/>
    <w:basedOn w:val="TOC2"/>
    <w:semiHidden/>
    <w:rsid w:val="00A2541C"/>
    <w:pPr>
      <w:ind w:left="1134" w:hanging="1134"/>
    </w:pPr>
  </w:style>
  <w:style w:type="paragraph" w:styleId="TOC2">
    <w:name w:val="toc 2"/>
    <w:basedOn w:val="TOC1"/>
    <w:semiHidden/>
    <w:rsid w:val="00A254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541C"/>
    <w:pPr>
      <w:ind w:left="284"/>
    </w:pPr>
  </w:style>
  <w:style w:type="paragraph" w:styleId="Index1">
    <w:name w:val="index 1"/>
    <w:basedOn w:val="Normal"/>
    <w:semiHidden/>
    <w:rsid w:val="00A2541C"/>
    <w:pPr>
      <w:keepLines/>
      <w:spacing w:after="0"/>
    </w:pPr>
  </w:style>
  <w:style w:type="paragraph" w:customStyle="1" w:styleId="ZH">
    <w:name w:val="ZH"/>
    <w:rsid w:val="00A254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A2541C"/>
    <w:pPr>
      <w:outlineLvl w:val="9"/>
    </w:pPr>
  </w:style>
  <w:style w:type="paragraph" w:styleId="ListNumber2">
    <w:name w:val="List Number 2"/>
    <w:basedOn w:val="ListNumber"/>
    <w:semiHidden/>
    <w:rsid w:val="00A2541C"/>
    <w:pPr>
      <w:ind w:left="851"/>
    </w:pPr>
  </w:style>
  <w:style w:type="character" w:styleId="FootnoteReference">
    <w:name w:val="footnote reference"/>
    <w:basedOn w:val="DefaultParagraphFont"/>
    <w:semiHidden/>
    <w:rsid w:val="00A254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54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A2541C"/>
    <w:rPr>
      <w:b/>
    </w:rPr>
  </w:style>
  <w:style w:type="paragraph" w:customStyle="1" w:styleId="TAC">
    <w:name w:val="TAC"/>
    <w:basedOn w:val="TAL"/>
    <w:rsid w:val="00A2541C"/>
    <w:pPr>
      <w:jc w:val="center"/>
    </w:pPr>
  </w:style>
  <w:style w:type="paragraph" w:customStyle="1" w:styleId="TF">
    <w:name w:val="TF"/>
    <w:basedOn w:val="TH"/>
    <w:rsid w:val="00A2541C"/>
    <w:pPr>
      <w:keepNext w:val="0"/>
      <w:spacing w:before="0" w:after="240"/>
    </w:pPr>
  </w:style>
  <w:style w:type="paragraph" w:customStyle="1" w:styleId="NO">
    <w:name w:val="NO"/>
    <w:basedOn w:val="Normal"/>
    <w:rsid w:val="00A2541C"/>
    <w:pPr>
      <w:keepLines/>
      <w:ind w:left="1135" w:hanging="851"/>
    </w:pPr>
  </w:style>
  <w:style w:type="paragraph" w:styleId="TOC9">
    <w:name w:val="toc 9"/>
    <w:basedOn w:val="TOC8"/>
    <w:semiHidden/>
    <w:rsid w:val="00A2541C"/>
    <w:pPr>
      <w:ind w:left="1418" w:hanging="1418"/>
    </w:pPr>
  </w:style>
  <w:style w:type="paragraph" w:customStyle="1" w:styleId="EX">
    <w:name w:val="EX"/>
    <w:basedOn w:val="Normal"/>
    <w:rsid w:val="00A2541C"/>
    <w:pPr>
      <w:keepLines/>
      <w:ind w:left="1702" w:hanging="1418"/>
    </w:pPr>
  </w:style>
  <w:style w:type="paragraph" w:customStyle="1" w:styleId="FP">
    <w:name w:val="FP"/>
    <w:basedOn w:val="Normal"/>
    <w:rsid w:val="00A2541C"/>
    <w:pPr>
      <w:spacing w:after="0"/>
    </w:pPr>
  </w:style>
  <w:style w:type="paragraph" w:customStyle="1" w:styleId="LD">
    <w:name w:val="LD"/>
    <w:rsid w:val="00A254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A2541C"/>
    <w:pPr>
      <w:spacing w:after="0"/>
    </w:pPr>
  </w:style>
  <w:style w:type="paragraph" w:customStyle="1" w:styleId="EW">
    <w:name w:val="EW"/>
    <w:basedOn w:val="EX"/>
    <w:rsid w:val="00A2541C"/>
    <w:pPr>
      <w:spacing w:after="0"/>
    </w:pPr>
  </w:style>
  <w:style w:type="paragraph" w:styleId="TOC6">
    <w:name w:val="toc 6"/>
    <w:basedOn w:val="TOC5"/>
    <w:next w:val="Normal"/>
    <w:semiHidden/>
    <w:rsid w:val="00A2541C"/>
    <w:pPr>
      <w:ind w:left="1985" w:hanging="1985"/>
    </w:pPr>
  </w:style>
  <w:style w:type="paragraph" w:styleId="TOC7">
    <w:name w:val="toc 7"/>
    <w:basedOn w:val="TOC6"/>
    <w:next w:val="Normal"/>
    <w:semiHidden/>
    <w:rsid w:val="00A2541C"/>
    <w:pPr>
      <w:ind w:left="2268" w:hanging="2268"/>
    </w:pPr>
  </w:style>
  <w:style w:type="paragraph" w:styleId="ListBullet2">
    <w:name w:val="List Bullet 2"/>
    <w:basedOn w:val="ListBullet"/>
    <w:semiHidden/>
    <w:rsid w:val="00A2541C"/>
    <w:pPr>
      <w:ind w:left="851"/>
    </w:pPr>
  </w:style>
  <w:style w:type="paragraph" w:styleId="ListBullet3">
    <w:name w:val="List Bullet 3"/>
    <w:basedOn w:val="ListBullet2"/>
    <w:semiHidden/>
    <w:rsid w:val="00A2541C"/>
    <w:pPr>
      <w:ind w:left="1135"/>
    </w:pPr>
  </w:style>
  <w:style w:type="paragraph" w:styleId="ListNumber">
    <w:name w:val="List Number"/>
    <w:basedOn w:val="List"/>
    <w:semiHidden/>
    <w:rsid w:val="00A2541C"/>
  </w:style>
  <w:style w:type="paragraph" w:customStyle="1" w:styleId="EQ">
    <w:name w:val="EQ"/>
    <w:basedOn w:val="Normal"/>
    <w:next w:val="Normal"/>
    <w:rsid w:val="00A254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54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54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5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A2541C"/>
    <w:pPr>
      <w:jc w:val="right"/>
    </w:pPr>
  </w:style>
  <w:style w:type="paragraph" w:customStyle="1" w:styleId="H6">
    <w:name w:val="H6"/>
    <w:basedOn w:val="Heading5"/>
    <w:next w:val="Normal"/>
    <w:rsid w:val="00A254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541C"/>
    <w:pPr>
      <w:ind w:left="851" w:hanging="851"/>
    </w:pPr>
  </w:style>
  <w:style w:type="paragraph" w:customStyle="1" w:styleId="TAL">
    <w:name w:val="TAL"/>
    <w:basedOn w:val="Normal"/>
    <w:rsid w:val="00A254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54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A254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A254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A254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A2541C"/>
    <w:pPr>
      <w:framePr w:wrap="notBeside" w:y="16161"/>
    </w:pPr>
  </w:style>
  <w:style w:type="character" w:customStyle="1" w:styleId="ZGSM">
    <w:name w:val="ZGSM"/>
    <w:rsid w:val="00A2541C"/>
  </w:style>
  <w:style w:type="paragraph" w:styleId="List2">
    <w:name w:val="List 2"/>
    <w:basedOn w:val="List"/>
    <w:semiHidden/>
    <w:rsid w:val="00A2541C"/>
    <w:pPr>
      <w:ind w:left="851"/>
    </w:pPr>
  </w:style>
  <w:style w:type="paragraph" w:customStyle="1" w:styleId="ZG">
    <w:name w:val="ZG"/>
    <w:rsid w:val="00A254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A2541C"/>
    <w:pPr>
      <w:ind w:left="1135"/>
    </w:pPr>
  </w:style>
  <w:style w:type="paragraph" w:styleId="List4">
    <w:name w:val="List 4"/>
    <w:basedOn w:val="List3"/>
    <w:semiHidden/>
    <w:rsid w:val="00A2541C"/>
    <w:pPr>
      <w:ind w:left="1418"/>
    </w:pPr>
  </w:style>
  <w:style w:type="paragraph" w:styleId="List5">
    <w:name w:val="List 5"/>
    <w:basedOn w:val="List4"/>
    <w:semiHidden/>
    <w:rsid w:val="00A2541C"/>
    <w:pPr>
      <w:ind w:left="1702"/>
    </w:pPr>
  </w:style>
  <w:style w:type="paragraph" w:customStyle="1" w:styleId="EditorsNote">
    <w:name w:val="Editor's Note"/>
    <w:basedOn w:val="NO"/>
    <w:rsid w:val="00A2541C"/>
    <w:rPr>
      <w:color w:val="FF0000"/>
    </w:rPr>
  </w:style>
  <w:style w:type="paragraph" w:styleId="List">
    <w:name w:val="List"/>
    <w:basedOn w:val="Normal"/>
    <w:semiHidden/>
    <w:rsid w:val="00A2541C"/>
    <w:pPr>
      <w:ind w:left="568" w:hanging="284"/>
    </w:pPr>
  </w:style>
  <w:style w:type="paragraph" w:styleId="ListBullet">
    <w:name w:val="List Bullet"/>
    <w:basedOn w:val="List"/>
    <w:semiHidden/>
    <w:rsid w:val="00A2541C"/>
  </w:style>
  <w:style w:type="paragraph" w:styleId="ListBullet4">
    <w:name w:val="List Bullet 4"/>
    <w:basedOn w:val="ListBullet3"/>
    <w:semiHidden/>
    <w:rsid w:val="00A2541C"/>
    <w:pPr>
      <w:ind w:left="1418"/>
    </w:pPr>
  </w:style>
  <w:style w:type="paragraph" w:styleId="ListBullet5">
    <w:name w:val="List Bullet 5"/>
    <w:basedOn w:val="ListBullet4"/>
    <w:semiHidden/>
    <w:rsid w:val="00A2541C"/>
    <w:pPr>
      <w:ind w:left="1702"/>
    </w:pPr>
  </w:style>
  <w:style w:type="paragraph" w:customStyle="1" w:styleId="B2">
    <w:name w:val="B2"/>
    <w:basedOn w:val="List2"/>
    <w:rsid w:val="00A2541C"/>
  </w:style>
  <w:style w:type="paragraph" w:customStyle="1" w:styleId="B3">
    <w:name w:val="B3"/>
    <w:basedOn w:val="List3"/>
    <w:rsid w:val="00A2541C"/>
  </w:style>
  <w:style w:type="paragraph" w:customStyle="1" w:styleId="B4">
    <w:name w:val="B4"/>
    <w:basedOn w:val="List4"/>
    <w:rsid w:val="00A2541C"/>
  </w:style>
  <w:style w:type="paragraph" w:customStyle="1" w:styleId="B5">
    <w:name w:val="B5"/>
    <w:basedOn w:val="List5"/>
    <w:rsid w:val="00A2541C"/>
  </w:style>
  <w:style w:type="paragraph" w:customStyle="1" w:styleId="ZTD">
    <w:name w:val="ZTD"/>
    <w:basedOn w:val="ZB"/>
    <w:rsid w:val="00A254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1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10</cp:revision>
  <cp:lastPrinted>2002-04-23T07:10:00Z</cp:lastPrinted>
  <dcterms:created xsi:type="dcterms:W3CDTF">2020-02-14T21:12:00Z</dcterms:created>
  <dcterms:modified xsi:type="dcterms:W3CDTF">2020-04-14T18:12:00Z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(3)tHvdpdQMzJBvdM6xmuRVj6CazuyFFy2K5bjNRk15qMSukYo4hXTBiV5NIBeFceqtxQHgh4VP
KBIjWmFcHaMvFzbF6xAXZz0WN9/7kWhlGh6WrdJ5zbX+TsReRaPiZqzaTzsOSPoK9sW/ufsR
KqFOmZjNbEAubm3z3lV505vnrljq8nOf7jO/7a/zwF9DonnowB2+FO160by8bU3mPB77apZV
U7SnuiaWoE0xNvHwi/</vt:lpwstr>
  </property>
  <property fmtid="{D5CDD505-2E9C-101B-9397-08002B2CF9AE}" pid="3" name="_2015_ms_pID_7253431">
    <vt:lpwstr>s6xjVzith1paBygzd7LB1FxgTSgabmluZJDLxHZ2drWcTuGHChlj69
4+zTK1oEFiM3K7mBncBLfRFsykGBaghRw1LmAVg3VRtb4aRSXViI4g1qn75OOVuPnHYv6zl+
fAWw7YY1XBARrBURYclFoOMdsNfkaZI90eoDO7eIY2rtQWl26PTnz2J1jRht0AtGFJ09Jn8S
FQgs1kqLArjlqJvfN7cBL6eNKps+8g810M63</vt:lpwstr>
  </property>
  <property fmtid="{D5CDD505-2E9C-101B-9397-08002B2CF9AE}" pid="4" name="_2015_ms_pID_7253432">
    <vt:lpwstr>qxM0CaUlpGfLMWxev2aNprM=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1581711836</vt:lpwstr>
  </property>
</Properties>
</file>